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11658" w14:textId="77777777" w:rsidR="00FF2D22" w:rsidRDefault="00000000">
      <w:pPr>
        <w:spacing w:line="240" w:lineRule="auto"/>
        <w:rPr>
          <w:b/>
          <w:bCs/>
          <w:color w:val="F16814"/>
          <w:sz w:val="16"/>
          <w:szCs w:val="16"/>
        </w:rPr>
      </w:pPr>
      <w:r>
        <w:rPr>
          <w:b/>
          <w:bCs/>
          <w:color w:val="3E3D4C"/>
          <w:sz w:val="16"/>
          <w:szCs w:val="16"/>
        </w:rPr>
        <w:br/>
      </w:r>
      <w:r>
        <w:rPr>
          <w:b/>
          <w:bCs/>
          <w:color w:val="F16814"/>
          <w:sz w:val="16"/>
          <w:szCs w:val="16"/>
        </w:rPr>
        <w:t>London</w:t>
      </w:r>
    </w:p>
    <w:p w14:paraId="774322B4" w14:textId="77777777" w:rsidR="00FF2D22" w:rsidRDefault="00000000">
      <w:pPr>
        <w:spacing w:line="240" w:lineRule="auto"/>
        <w:rPr>
          <w:color w:val="3E3D4C"/>
          <w:sz w:val="16"/>
          <w:szCs w:val="16"/>
        </w:rPr>
      </w:pPr>
      <w:r>
        <w:rPr>
          <w:color w:val="3E3D4C"/>
          <w:sz w:val="16"/>
          <w:szCs w:val="16"/>
        </w:rPr>
        <w:t>68 Hanbury Street</w:t>
      </w:r>
    </w:p>
    <w:p w14:paraId="65975371" w14:textId="77777777" w:rsidR="00FF2D22" w:rsidRDefault="00000000">
      <w:pPr>
        <w:spacing w:line="240" w:lineRule="auto"/>
        <w:rPr>
          <w:color w:val="3E3D4C"/>
          <w:sz w:val="16"/>
          <w:szCs w:val="16"/>
        </w:rPr>
      </w:pPr>
      <w:r>
        <w:rPr>
          <w:color w:val="3E3D4C"/>
          <w:sz w:val="16"/>
          <w:szCs w:val="16"/>
        </w:rPr>
        <w:t>London E1 5JL</w:t>
      </w:r>
    </w:p>
    <w:p w14:paraId="79690039" w14:textId="77777777" w:rsidR="00FF2D22" w:rsidRDefault="00000000">
      <w:pPr>
        <w:spacing w:line="240" w:lineRule="auto"/>
        <w:rPr>
          <w:color w:val="3E3D4C"/>
          <w:sz w:val="16"/>
          <w:szCs w:val="16"/>
        </w:rPr>
      </w:pPr>
      <w:r>
        <w:rPr>
          <w:color w:val="3E3D4C"/>
          <w:sz w:val="16"/>
          <w:szCs w:val="16"/>
        </w:rPr>
        <w:t>United Kingdom</w:t>
      </w:r>
      <w:r>
        <w:rPr>
          <w:color w:val="3E3D4C"/>
          <w:sz w:val="16"/>
          <w:szCs w:val="16"/>
        </w:rPr>
        <w:br/>
      </w:r>
      <w:r>
        <w:rPr>
          <w:color w:val="3E3D4C"/>
          <w:sz w:val="16"/>
          <w:szCs w:val="16"/>
        </w:rPr>
        <w:br/>
      </w:r>
    </w:p>
    <w:p w14:paraId="4C3A734E" w14:textId="77777777" w:rsidR="00FF2D22" w:rsidRDefault="00000000">
      <w:pPr>
        <w:spacing w:line="240" w:lineRule="auto"/>
        <w:rPr>
          <w:b/>
          <w:bCs/>
          <w:color w:val="733381"/>
          <w:sz w:val="16"/>
          <w:szCs w:val="16"/>
        </w:rPr>
      </w:pPr>
      <w:r>
        <w:rPr>
          <w:b/>
          <w:bCs/>
          <w:color w:val="3E3D4C"/>
          <w:sz w:val="16"/>
          <w:szCs w:val="16"/>
        </w:rPr>
        <w:br/>
      </w:r>
      <w:r>
        <w:rPr>
          <w:b/>
          <w:bCs/>
          <w:color w:val="733381"/>
          <w:sz w:val="16"/>
          <w:szCs w:val="16"/>
        </w:rPr>
        <w:t>Lisboa</w:t>
      </w:r>
    </w:p>
    <w:p w14:paraId="7966670D" w14:textId="77777777" w:rsidR="00FF2D22" w:rsidRDefault="00000000">
      <w:pPr>
        <w:spacing w:line="240" w:lineRule="auto"/>
        <w:rPr>
          <w:color w:val="3E3D4C"/>
          <w:sz w:val="16"/>
          <w:szCs w:val="16"/>
        </w:rPr>
      </w:pPr>
      <w:r>
        <w:rPr>
          <w:color w:val="3E3D4C"/>
          <w:sz w:val="16"/>
          <w:szCs w:val="16"/>
        </w:rPr>
        <w:t>Av. Dom João II 35</w:t>
      </w:r>
    </w:p>
    <w:p w14:paraId="688C5741" w14:textId="77777777" w:rsidR="00FF2D22" w:rsidRDefault="00000000">
      <w:pPr>
        <w:spacing w:line="240" w:lineRule="auto"/>
        <w:rPr>
          <w:color w:val="3E3D4C"/>
          <w:sz w:val="16"/>
          <w:szCs w:val="16"/>
        </w:rPr>
      </w:pPr>
      <w:r>
        <w:rPr>
          <w:color w:val="3E3D4C"/>
          <w:sz w:val="16"/>
          <w:szCs w:val="16"/>
        </w:rPr>
        <w:t>1990-083 Lisboa</w:t>
      </w:r>
    </w:p>
    <w:p w14:paraId="6AFC4A6D" w14:textId="77777777" w:rsidR="00FF2D22" w:rsidRDefault="00000000">
      <w:pPr>
        <w:spacing w:line="240" w:lineRule="auto"/>
        <w:rPr>
          <w:color w:val="3E3D4C"/>
          <w:sz w:val="16"/>
          <w:szCs w:val="16"/>
        </w:rPr>
      </w:pPr>
      <w:r>
        <w:rPr>
          <w:color w:val="3E3D4C"/>
          <w:sz w:val="16"/>
          <w:szCs w:val="16"/>
        </w:rPr>
        <w:t>Portugal</w:t>
      </w:r>
    </w:p>
    <w:p w14:paraId="6BC0346D" w14:textId="77777777" w:rsidR="00FF2D22" w:rsidRDefault="00FF2D22">
      <w:pPr>
        <w:spacing w:line="240" w:lineRule="auto"/>
        <w:rPr>
          <w:b/>
          <w:bCs/>
          <w:color w:val="3E3D4C"/>
          <w:sz w:val="16"/>
          <w:szCs w:val="16"/>
        </w:rPr>
      </w:pPr>
    </w:p>
    <w:p w14:paraId="47A82B1D" w14:textId="77777777" w:rsidR="00FF2D22" w:rsidRDefault="00FF2D22">
      <w:pPr>
        <w:spacing w:line="240" w:lineRule="auto"/>
        <w:rPr>
          <w:b/>
          <w:bCs/>
          <w:color w:val="3E3D4C"/>
          <w:sz w:val="16"/>
          <w:szCs w:val="16"/>
        </w:rPr>
      </w:pPr>
    </w:p>
    <w:p w14:paraId="198AD892" w14:textId="77777777" w:rsidR="00FF2D2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37845D"/>
          <w:sz w:val="16"/>
          <w:szCs w:val="16"/>
        </w:rPr>
      </w:pPr>
      <w:r>
        <w:rPr>
          <w:b/>
          <w:bCs/>
          <w:color w:val="3E3D4C"/>
          <w:sz w:val="16"/>
          <w:szCs w:val="16"/>
        </w:rPr>
        <w:br/>
      </w:r>
      <w:r>
        <w:rPr>
          <w:b/>
          <w:bCs/>
          <w:color w:val="37845D"/>
          <w:sz w:val="16"/>
          <w:szCs w:val="16"/>
        </w:rPr>
        <w:t>Registered Office</w:t>
      </w:r>
    </w:p>
    <w:p w14:paraId="7EA31521" w14:textId="77777777" w:rsidR="00FF2D22" w:rsidRDefault="00000000">
      <w:pPr>
        <w:spacing w:line="240" w:lineRule="auto"/>
        <w:rPr>
          <w:color w:val="3E3D4C"/>
          <w:sz w:val="16"/>
          <w:szCs w:val="16"/>
        </w:rPr>
      </w:pPr>
      <w:r>
        <w:rPr>
          <w:color w:val="3E3D4C"/>
          <w:sz w:val="16"/>
          <w:szCs w:val="16"/>
        </w:rPr>
        <w:t>34-35 Clarges St</w:t>
      </w:r>
    </w:p>
    <w:p w14:paraId="516E86C0" w14:textId="77777777" w:rsidR="00FF2D22" w:rsidRDefault="00000000">
      <w:pPr>
        <w:spacing w:line="240" w:lineRule="auto"/>
        <w:rPr>
          <w:color w:val="3E3D4C"/>
          <w:sz w:val="16"/>
          <w:szCs w:val="16"/>
        </w:rPr>
      </w:pPr>
      <w:r>
        <w:rPr>
          <w:color w:val="3E3D4C"/>
          <w:sz w:val="16"/>
          <w:szCs w:val="16"/>
        </w:rPr>
        <w:t>London W1J 7EJ</w:t>
      </w:r>
    </w:p>
    <w:p w14:paraId="18346605" w14:textId="77777777" w:rsidR="00FF2D22" w:rsidRDefault="00000000">
      <w:pPr>
        <w:spacing w:line="240" w:lineRule="auto"/>
        <w:rPr>
          <w:color w:val="3E3D4C"/>
          <w:sz w:val="16"/>
          <w:szCs w:val="16"/>
        </w:rPr>
        <w:sectPr w:rsidR="00FF2D22">
          <w:headerReference w:type="default" r:id="rId7"/>
          <w:footerReference w:type="default" r:id="rId8"/>
          <w:headerReference w:type="first" r:id="rId9"/>
          <w:footerReference w:type="first" r:id="rId10"/>
          <w:pgSz w:w="11909" w:h="16834"/>
          <w:pgMar w:top="1133" w:right="1133" w:bottom="1133" w:left="1133" w:header="720" w:footer="720" w:gutter="0"/>
          <w:pgNumType w:start="1"/>
          <w:cols w:num="3" w:space="720" w:equalWidth="0">
            <w:col w:w="2734" w:space="720"/>
            <w:col w:w="2734" w:space="720"/>
            <w:col w:w="2734" w:space="0"/>
          </w:cols>
          <w:titlePg/>
        </w:sectPr>
      </w:pPr>
      <w:r>
        <w:rPr>
          <w:color w:val="3E3D4C"/>
          <w:sz w:val="16"/>
          <w:szCs w:val="16"/>
        </w:rPr>
        <w:t>United Kingdom</w:t>
      </w:r>
    </w:p>
    <w:p w14:paraId="2D3A815E" w14:textId="77777777" w:rsidR="00FF2D22" w:rsidRDefault="00FF2D22">
      <w:pPr>
        <w:jc w:val="center"/>
        <w:rPr>
          <w:b/>
          <w:bCs/>
          <w:color w:val="3E3D4C"/>
          <w:sz w:val="20"/>
          <w:szCs w:val="20"/>
        </w:rPr>
      </w:pPr>
    </w:p>
    <w:p w14:paraId="3881CBCA" w14:textId="77777777" w:rsidR="00FF2D22" w:rsidRDefault="00000000">
      <w:pPr>
        <w:pStyle w:val="Title"/>
        <w:keepNext w:val="0"/>
        <w:keepLines w:val="0"/>
        <w:spacing w:before="480"/>
      </w:pPr>
      <w:bookmarkStart w:id="0" w:name="_heading=h.rm1kpwuf665" w:colFirst="0" w:colLast="0"/>
      <w:bookmarkEnd w:id="0"/>
      <w:r>
        <w:t>TTP Awards 2027 - Application Form</w:t>
      </w:r>
    </w:p>
    <w:p w14:paraId="6673D9A6" w14:textId="77777777" w:rsidR="00FF2D22" w:rsidRDefault="00000000">
      <w:pPr>
        <w:spacing w:before="240" w:after="240"/>
        <w:rPr>
          <w:i/>
          <w:iCs/>
        </w:rPr>
      </w:pPr>
      <w:r>
        <w:rPr>
          <w:i/>
          <w:iCs/>
        </w:rPr>
        <w:t>In collaboration with BAFT. Recognising excellence in global trade, treasury and payments.</w:t>
      </w:r>
    </w:p>
    <w:p w14:paraId="0571AA46" w14:textId="77777777" w:rsidR="00FF2D22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1" w:name="_heading=h.tuqnkoj9njbx" w:colFirst="0" w:colLast="0"/>
      <w:bookmarkEnd w:id="1"/>
      <w:r>
        <w:rPr>
          <w:b/>
          <w:bCs/>
          <w:sz w:val="34"/>
          <w:szCs w:val="34"/>
        </w:rPr>
        <w:t>1. Entrant Details</w:t>
      </w:r>
    </w:p>
    <w:p w14:paraId="749DE14B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Institution / Organisation Name:</w:t>
      </w:r>
    </w:p>
    <w:p w14:paraId="67D8FE58" w14:textId="77777777" w:rsidR="00FF2D22" w:rsidRDefault="00000000">
      <w:r>
        <w:pict w14:anchorId="0A1FE6FD">
          <v:rect id="_x0000_i1025" style="width:0;height:1.5pt" o:hralign="center" o:hrstd="t" o:hr="t" fillcolor="#a0a0a0" stroked="f"/>
        </w:pict>
      </w:r>
    </w:p>
    <w:p w14:paraId="0AA258CE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Primary Contact Name (Senior Representative):</w:t>
      </w:r>
    </w:p>
    <w:p w14:paraId="11357A5B" w14:textId="77777777" w:rsidR="00FF2D22" w:rsidRDefault="00000000">
      <w:r>
        <w:pict w14:anchorId="04ED325C">
          <v:rect id="_x0000_i1026" style="width:0;height:1.5pt" o:hralign="center" o:hrstd="t" o:hr="t" fillcolor="#a0a0a0" stroked="f"/>
        </w:pict>
      </w:r>
    </w:p>
    <w:p w14:paraId="4BA3AC48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Job Title:</w:t>
      </w:r>
    </w:p>
    <w:p w14:paraId="61151AF9" w14:textId="77777777" w:rsidR="00FF2D22" w:rsidRDefault="00000000">
      <w:r>
        <w:pict w14:anchorId="1AB19A9D">
          <v:rect id="_x0000_i1027" style="width:0;height:1.5pt" o:hralign="center" o:hrstd="t" o:hr="t" fillcolor="#a0a0a0" stroked="f"/>
        </w:pict>
      </w:r>
    </w:p>
    <w:p w14:paraId="01B8B3FA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Email Address:</w:t>
      </w:r>
    </w:p>
    <w:p w14:paraId="25DD386B" w14:textId="77777777" w:rsidR="00FF2D22" w:rsidRDefault="00000000">
      <w:r>
        <w:pict w14:anchorId="2A852C70">
          <v:rect id="_x0000_i1028" style="width:0;height:1.5pt" o:hralign="center" o:hrstd="t" o:hr="t" fillcolor="#a0a0a0" stroked="f"/>
        </w:pict>
      </w:r>
    </w:p>
    <w:p w14:paraId="32CA1600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Secondary Contact Name (For administrative purposes) / Nominee Details if nominating:</w:t>
      </w:r>
    </w:p>
    <w:p w14:paraId="0DBAC02A" w14:textId="77777777" w:rsidR="00FF2D22" w:rsidRDefault="00000000">
      <w:r>
        <w:pict w14:anchorId="52068F64">
          <v:rect id="_x0000_i1029" style="width:0;height:1.5pt" o:hralign="center" o:hrstd="t" o:hr="t" fillcolor="#a0a0a0" stroked="f"/>
        </w:pict>
      </w:r>
    </w:p>
    <w:p w14:paraId="506ACDA5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Job Title:</w:t>
      </w:r>
    </w:p>
    <w:p w14:paraId="2C600A3C" w14:textId="77777777" w:rsidR="00FF2D22" w:rsidRDefault="00000000">
      <w:r>
        <w:pict w14:anchorId="60B7CCD6">
          <v:rect id="_x0000_i1030" style="width:0;height:1.5pt" o:hralign="center" o:hrstd="t" o:hr="t" fillcolor="#a0a0a0" stroked="f"/>
        </w:pict>
      </w:r>
    </w:p>
    <w:p w14:paraId="7B756AB9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Email Address:</w:t>
      </w:r>
    </w:p>
    <w:p w14:paraId="628C2D9F" w14:textId="77777777" w:rsidR="00FF2D22" w:rsidRDefault="00000000">
      <w:r>
        <w:pict w14:anchorId="063A21F6">
          <v:rect id="_x0000_i1031" style="width:0;height:1.5pt" o:hralign="center" o:hrstd="t" o:hr="t" fillcolor="#a0a0a0" stroked="f"/>
        </w:pict>
      </w:r>
    </w:p>
    <w:p w14:paraId="36BF14B0" w14:textId="77777777" w:rsidR="00FF2D22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2" w:name="_heading=h.yuykxm21ke8i" w:colFirst="0" w:colLast="0"/>
      <w:bookmarkEnd w:id="2"/>
      <w:r>
        <w:rPr>
          <w:b/>
          <w:bCs/>
          <w:sz w:val="34"/>
          <w:szCs w:val="34"/>
        </w:rPr>
        <w:lastRenderedPageBreak/>
        <w:t>2. Award Category</w:t>
      </w:r>
    </w:p>
    <w:p w14:paraId="5B897B4D" w14:textId="77777777" w:rsidR="00FF2D22" w:rsidRDefault="00000000">
      <w:pPr>
        <w:spacing w:before="240" w:after="240"/>
      </w:pPr>
      <w:r>
        <w:t>Please select one category for this submission:</w:t>
      </w:r>
    </w:p>
    <w:p w14:paraId="444C313C" w14:textId="77777777" w:rsidR="00FF2D22" w:rsidRDefault="00000000">
      <w:pPr>
        <w:spacing w:before="240" w:after="240"/>
        <w:rPr>
          <w:i/>
          <w:iCs/>
        </w:rPr>
      </w:pPr>
      <w:r>
        <w:rPr>
          <w:i/>
          <w:iCs/>
        </w:rPr>
        <w:t>(Separate submissions must be made for additional categories)</w:t>
      </w:r>
    </w:p>
    <w:p w14:paraId="3A0992BB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Core Banking Awards</w:t>
      </w:r>
    </w:p>
    <w:p w14:paraId="1C4ED1CC" w14:textId="77777777" w:rsidR="00FF2D22" w:rsidRDefault="00000000">
      <w:pPr>
        <w:spacing w:before="240" w:after="240"/>
      </w:pPr>
      <w:r>
        <w:t>[ ] Trade Finance Bank of the Year</w:t>
      </w:r>
    </w:p>
    <w:p w14:paraId="16D34BFD" w14:textId="77777777" w:rsidR="00FF2D22" w:rsidRDefault="00000000">
      <w:pPr>
        <w:spacing w:before="240" w:after="240"/>
      </w:pPr>
      <w:r>
        <w:t>[ ] Export Finance and/or Commodities Bank of the Year</w:t>
      </w:r>
    </w:p>
    <w:p w14:paraId="4316EA53" w14:textId="77777777" w:rsidR="00FF2D22" w:rsidRDefault="00000000">
      <w:pPr>
        <w:spacing w:before="240" w:after="240"/>
      </w:pPr>
      <w:r>
        <w:t>[ ] Liquidity and/or Management Bank of the Year</w:t>
      </w:r>
    </w:p>
    <w:p w14:paraId="61283B95" w14:textId="77777777" w:rsidR="00FF2D22" w:rsidRDefault="00000000">
      <w:pPr>
        <w:spacing w:before="240" w:after="240"/>
      </w:pPr>
      <w:r>
        <w:t>[ ] Transaction Bank of the Year</w:t>
      </w:r>
    </w:p>
    <w:p w14:paraId="5F829D44" w14:textId="77777777" w:rsidR="00FF2D22" w:rsidRDefault="00000000">
      <w:pPr>
        <w:spacing w:before="240" w:after="240"/>
      </w:pPr>
      <w:r>
        <w:t>[ ] Supply Chain Finance Bank</w:t>
      </w:r>
    </w:p>
    <w:p w14:paraId="30D82740" w14:textId="77777777" w:rsidR="00FF2D22" w:rsidRDefault="00000000">
      <w:pPr>
        <w:spacing w:before="240" w:after="240"/>
      </w:pPr>
      <w:r>
        <w:t>[ ] Trade Distribution Bank</w:t>
      </w:r>
    </w:p>
    <w:p w14:paraId="6F668B27" w14:textId="77777777" w:rsidR="00FF2D22" w:rsidRDefault="00000000">
      <w:pPr>
        <w:spacing w:before="240" w:after="240"/>
      </w:pPr>
      <w:r>
        <w:t>[ ] Treasury Management Provider (Bank)</w:t>
      </w:r>
    </w:p>
    <w:p w14:paraId="4BF54D41" w14:textId="77777777" w:rsidR="00FF2D22" w:rsidRDefault="00000000">
      <w:pPr>
        <w:spacing w:before="240" w:after="240"/>
      </w:pPr>
      <w:r>
        <w:t>[ ] Emerging-Market Bank of the Year</w:t>
      </w:r>
    </w:p>
    <w:p w14:paraId="1CA19AA5" w14:textId="77777777" w:rsidR="00FF2D22" w:rsidRDefault="00FF2D22">
      <w:pPr>
        <w:spacing w:before="240" w:after="240"/>
      </w:pPr>
    </w:p>
    <w:p w14:paraId="7EB67238" w14:textId="77777777" w:rsidR="00FF2D22" w:rsidRDefault="00000000">
      <w:pPr>
        <w:spacing w:before="240" w:after="240"/>
      </w:pPr>
      <w:r>
        <w:rPr>
          <w:b/>
          <w:bCs/>
        </w:rPr>
        <w:t xml:space="preserve">Select the regions that your award applies to: </w:t>
      </w:r>
    </w:p>
    <w:p w14:paraId="3848DD15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Global, East Asia &amp; Pacific, Europe and Central Asia, Latin America &amp; the Caribbean, Middle East and North Africa, North America, South Asia, Sub-Saharan Africa</w:t>
      </w:r>
    </w:p>
    <w:p w14:paraId="5E564984" w14:textId="77777777" w:rsidR="00FF2D22" w:rsidRDefault="00FF2D22">
      <w:pPr>
        <w:spacing w:before="240" w:after="240"/>
        <w:rPr>
          <w:b/>
          <w:bCs/>
        </w:rPr>
      </w:pPr>
    </w:p>
    <w:p w14:paraId="2F4F3375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Financial Institution Awards</w:t>
      </w:r>
    </w:p>
    <w:p w14:paraId="0C75D591" w14:textId="77777777" w:rsidR="00FF2D22" w:rsidRDefault="00000000">
      <w:pPr>
        <w:spacing w:before="240" w:after="240"/>
      </w:pPr>
      <w:r>
        <w:t>[ ] Non-Bank Lender of the Year (Trade or Working Capital)</w:t>
      </w:r>
    </w:p>
    <w:p w14:paraId="1F8EC8C9" w14:textId="77777777" w:rsidR="00FF2D22" w:rsidRDefault="00000000">
      <w:pPr>
        <w:spacing w:before="240" w:after="240"/>
      </w:pPr>
      <w:r>
        <w:t>[ ] Multilateral Development Bank of the Year</w:t>
      </w:r>
    </w:p>
    <w:p w14:paraId="43B987D5" w14:textId="77777777" w:rsidR="00FF2D22" w:rsidRDefault="00FF2D22">
      <w:pPr>
        <w:spacing w:before="240" w:after="240"/>
        <w:rPr>
          <w:b/>
          <w:bCs/>
        </w:rPr>
      </w:pPr>
    </w:p>
    <w:p w14:paraId="3F9CD4CA" w14:textId="77777777" w:rsidR="00FF2D22" w:rsidRDefault="00000000">
      <w:pPr>
        <w:spacing w:before="240" w:after="240"/>
      </w:pPr>
      <w:r>
        <w:rPr>
          <w:b/>
          <w:bCs/>
        </w:rPr>
        <w:t xml:space="preserve">Technology and Fintech </w:t>
      </w:r>
      <w:r>
        <w:t>(for technology companies, fintech and payments companies to apply for)</w:t>
      </w:r>
    </w:p>
    <w:p w14:paraId="7E9C1E20" w14:textId="77777777" w:rsidR="00FF2D22" w:rsidRDefault="00000000">
      <w:pPr>
        <w:spacing w:before="240" w:after="240"/>
      </w:pPr>
      <w:r>
        <w:t>[ ] Treasury Technology Solution of the Year</w:t>
      </w:r>
    </w:p>
    <w:p w14:paraId="463C9C2C" w14:textId="77777777" w:rsidR="00FF2D22" w:rsidRDefault="00000000">
      <w:pPr>
        <w:spacing w:before="240" w:after="240"/>
      </w:pPr>
      <w:r>
        <w:t>[ ] Treasury Finance Platform of the Year</w:t>
      </w:r>
    </w:p>
    <w:p w14:paraId="1E402937" w14:textId="77777777" w:rsidR="00FF2D22" w:rsidRDefault="00000000">
      <w:pPr>
        <w:spacing w:before="240" w:after="240"/>
      </w:pPr>
      <w:r>
        <w:lastRenderedPageBreak/>
        <w:t>[ ] Payments Excellence Award</w:t>
      </w:r>
    </w:p>
    <w:p w14:paraId="1E79E5AB" w14:textId="77777777" w:rsidR="00FF2D22" w:rsidRDefault="00000000">
      <w:pPr>
        <w:spacing w:before="240" w:after="240"/>
      </w:pPr>
      <w:r>
        <w:t>[ ] B2B Payments Provider of the Year</w:t>
      </w:r>
    </w:p>
    <w:p w14:paraId="456C9DEC" w14:textId="77777777" w:rsidR="00FF2D22" w:rsidRDefault="00000000">
      <w:pPr>
        <w:spacing w:before="240" w:after="240"/>
      </w:pPr>
      <w:r>
        <w:t>[ ] Bank–Fintech Collaboration of the Year</w:t>
      </w:r>
    </w:p>
    <w:p w14:paraId="72F3478A" w14:textId="77777777" w:rsidR="00FF2D22" w:rsidRDefault="00000000">
      <w:pPr>
        <w:spacing w:before="240" w:after="240"/>
      </w:pPr>
      <w:r>
        <w:t>[ ] Network or Infrastructure Partner of the Year</w:t>
      </w:r>
    </w:p>
    <w:p w14:paraId="7A0C6D0B" w14:textId="77777777" w:rsidR="00FF2D22" w:rsidRDefault="00000000">
      <w:pPr>
        <w:spacing w:before="240" w:after="240"/>
      </w:pPr>
      <w:r>
        <w:t>[ ] Trade Finance Software Provider of the Year</w:t>
      </w:r>
    </w:p>
    <w:p w14:paraId="49C03F33" w14:textId="77777777" w:rsidR="00FF2D22" w:rsidRDefault="00000000">
      <w:pPr>
        <w:spacing w:before="240" w:after="240"/>
      </w:pPr>
      <w:r>
        <w:t>[ ] Supply Chain Finance Software Provider of the Year</w:t>
      </w:r>
    </w:p>
    <w:p w14:paraId="6F455946" w14:textId="77777777" w:rsidR="00FF2D22" w:rsidRDefault="00000000">
      <w:pPr>
        <w:spacing w:before="240" w:after="240"/>
      </w:pPr>
      <w:r>
        <w:t>[ ] Treasury Management Provider of the Year</w:t>
      </w:r>
    </w:p>
    <w:p w14:paraId="527EB2C9" w14:textId="77777777" w:rsidR="00FF2D22" w:rsidRDefault="00000000">
      <w:pPr>
        <w:spacing w:before="240" w:after="240"/>
      </w:pPr>
      <w:r>
        <w:t>[ ] Digital Trade Transformation Award</w:t>
      </w:r>
    </w:p>
    <w:p w14:paraId="619DB9A3" w14:textId="77777777" w:rsidR="00FF2D22" w:rsidRDefault="00000000">
      <w:pPr>
        <w:spacing w:before="240" w:after="240"/>
      </w:pPr>
      <w:r>
        <w:t>[ ] Data Provider of the Year</w:t>
      </w:r>
    </w:p>
    <w:p w14:paraId="7AE77C46" w14:textId="77777777" w:rsidR="00FF2D22" w:rsidRDefault="00FF2D22">
      <w:pPr>
        <w:spacing w:before="240" w:after="240"/>
      </w:pPr>
    </w:p>
    <w:p w14:paraId="1D97965F" w14:textId="77777777" w:rsidR="00FF2D22" w:rsidRDefault="00000000">
      <w:pPr>
        <w:spacing w:before="240" w:after="240"/>
      </w:pPr>
      <w:r>
        <w:rPr>
          <w:b/>
          <w:bCs/>
        </w:rPr>
        <w:t xml:space="preserve">Trade &amp; Risk </w:t>
      </w:r>
      <w:r>
        <w:t>(for insurance, underwriters)</w:t>
      </w:r>
    </w:p>
    <w:p w14:paraId="5B70879D" w14:textId="77777777" w:rsidR="00FF2D22" w:rsidRDefault="00000000">
      <w:pPr>
        <w:spacing w:before="240" w:after="240"/>
      </w:pPr>
      <w:r>
        <w:t>[ ] Trade Credit Underwriter of the Year</w:t>
      </w:r>
    </w:p>
    <w:p w14:paraId="070F685B" w14:textId="77777777" w:rsidR="00FF2D22" w:rsidRDefault="00000000">
      <w:pPr>
        <w:spacing w:before="240" w:after="240"/>
      </w:pPr>
      <w:r>
        <w:t>[ ] Trade Credit Broker of the Year</w:t>
      </w:r>
    </w:p>
    <w:p w14:paraId="7523281F" w14:textId="77777777" w:rsidR="00FF2D22" w:rsidRDefault="00000000">
      <w:pPr>
        <w:spacing w:before="240" w:after="240"/>
      </w:pPr>
      <w:r>
        <w:t>[ ] Surety Provider of the Year</w:t>
      </w:r>
    </w:p>
    <w:p w14:paraId="60C72EE3" w14:textId="77777777" w:rsidR="00FF2D22" w:rsidRDefault="00000000">
      <w:pPr>
        <w:spacing w:before="240" w:after="240"/>
      </w:pPr>
      <w:r>
        <w:t>[ ] Export Credit Agency of the Year</w:t>
      </w:r>
    </w:p>
    <w:p w14:paraId="545E9D98" w14:textId="77777777" w:rsidR="00FF2D22" w:rsidRDefault="00000000">
      <w:pPr>
        <w:spacing w:before="240" w:after="240"/>
      </w:pPr>
      <w:r>
        <w:t>[ ] Risk Management Provider of the Year</w:t>
      </w:r>
    </w:p>
    <w:p w14:paraId="4CD0B5F9" w14:textId="77777777" w:rsidR="00FF2D22" w:rsidRDefault="00FF2D22">
      <w:pPr>
        <w:spacing w:before="240" w:after="240"/>
      </w:pPr>
    </w:p>
    <w:p w14:paraId="7DE1DE8E" w14:textId="77777777" w:rsidR="00FF2D22" w:rsidRDefault="00000000">
      <w:pPr>
        <w:spacing w:before="240" w:after="240"/>
      </w:pPr>
      <w:r>
        <w:rPr>
          <w:b/>
          <w:bCs/>
        </w:rPr>
        <w:t xml:space="preserve">Legal &amp; Advisory </w:t>
      </w:r>
      <w:r>
        <w:t>(for consultancies, law firms, advisors)</w:t>
      </w:r>
    </w:p>
    <w:p w14:paraId="5D23EA44" w14:textId="77777777" w:rsidR="00FF2D22" w:rsidRDefault="00000000">
      <w:pPr>
        <w:spacing w:before="240" w:after="240"/>
      </w:pPr>
      <w:r>
        <w:t>[ ] Law Firm of the Year – Trade &amp; Commodities</w:t>
      </w:r>
    </w:p>
    <w:p w14:paraId="45DF1622" w14:textId="77777777" w:rsidR="00FF2D22" w:rsidRDefault="00000000">
      <w:pPr>
        <w:spacing w:before="240" w:after="240"/>
      </w:pPr>
      <w:r>
        <w:t>[ ] Law Firm of the Year – Project &amp; Infrastructure Finance</w:t>
      </w:r>
    </w:p>
    <w:p w14:paraId="1A60F19E" w14:textId="77777777" w:rsidR="00FF2D22" w:rsidRDefault="00000000">
      <w:pPr>
        <w:spacing w:before="240" w:after="240"/>
      </w:pPr>
      <w:r>
        <w:t>[ ] Law Firm of the Year – Transaction Banking</w:t>
      </w:r>
    </w:p>
    <w:p w14:paraId="1421F705" w14:textId="77777777" w:rsidR="00FF2D22" w:rsidRDefault="00000000">
      <w:pPr>
        <w:spacing w:before="240" w:after="240"/>
      </w:pPr>
      <w:r>
        <w:t>[ ] Law Firm of the Year – Digital Innovation</w:t>
      </w:r>
    </w:p>
    <w:p w14:paraId="760E2C44" w14:textId="77777777" w:rsidR="00FF2D22" w:rsidRDefault="00000000">
      <w:pPr>
        <w:spacing w:before="240" w:after="240"/>
      </w:pPr>
      <w:r>
        <w:t>[ ] Consultancy Firm of the Year</w:t>
      </w:r>
    </w:p>
    <w:p w14:paraId="18C5286A" w14:textId="77777777" w:rsidR="00FF2D22" w:rsidRDefault="00000000">
      <w:pPr>
        <w:spacing w:before="240" w:after="240"/>
      </w:pPr>
      <w:r>
        <w:t>[ ] Recruitment Firm of the Year</w:t>
      </w:r>
    </w:p>
    <w:p w14:paraId="5EAC19C9" w14:textId="77777777" w:rsidR="00FF2D22" w:rsidRDefault="00000000">
      <w:pPr>
        <w:spacing w:before="240" w:after="240"/>
      </w:pPr>
      <w:r>
        <w:lastRenderedPageBreak/>
        <w:t>[ ] Accountancy Firm of the Year</w:t>
      </w:r>
    </w:p>
    <w:p w14:paraId="0B662577" w14:textId="77777777" w:rsidR="00FF2D22" w:rsidRDefault="00000000">
      <w:pPr>
        <w:spacing w:before="240" w:after="240"/>
      </w:pPr>
      <w:r>
        <w:t>[ ] Consultancy Firm of the Year</w:t>
      </w:r>
    </w:p>
    <w:p w14:paraId="68B7F9DB" w14:textId="77777777" w:rsidR="00FF2D22" w:rsidRDefault="00FF2D22">
      <w:pPr>
        <w:spacing w:before="240" w:after="240"/>
      </w:pPr>
    </w:p>
    <w:p w14:paraId="74F9262A" w14:textId="77777777" w:rsidR="00FF2D22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heading=h.jkc5gkwh05xi" w:colFirst="0" w:colLast="0"/>
      <w:bookmarkEnd w:id="3"/>
      <w:r>
        <w:rPr>
          <w:b/>
          <w:bCs/>
          <w:sz w:val="34"/>
          <w:szCs w:val="34"/>
        </w:rPr>
        <w:t>3. Submission Questions</w:t>
      </w:r>
    </w:p>
    <w:p w14:paraId="153A10C5" w14:textId="77777777" w:rsidR="00FF2D22" w:rsidRDefault="00000000">
      <w:pPr>
        <w:spacing w:before="240" w:after="240"/>
        <w:rPr>
          <w:b/>
          <w:bCs/>
          <w:i/>
          <w:iCs/>
        </w:rPr>
      </w:pPr>
      <w:r>
        <w:rPr>
          <w:b/>
          <w:bCs/>
          <w:i/>
          <w:iCs/>
        </w:rPr>
        <w:t>(Maximum 500 words* per question)</w:t>
      </w:r>
    </w:p>
    <w:p w14:paraId="6FA2249D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1. Describe your institution’s most significant achievement or innovation within the category selected.</w:t>
      </w:r>
    </w:p>
    <w:p w14:paraId="3A638D14" w14:textId="77777777" w:rsidR="00FF2D22" w:rsidRDefault="00FF2D22"/>
    <w:tbl>
      <w:tblPr>
        <w:tblStyle w:val="af3"/>
        <w:tblW w:w="96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3"/>
      </w:tblGrid>
      <w:tr w:rsidR="00FF2D22" w14:paraId="1707BD27" w14:textId="77777777">
        <w:tc>
          <w:tcPr>
            <w:tcW w:w="96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-1378388595"/>
              <w:lock w:val="contentLocked"/>
            </w:sdtPr>
            <w:sdtContent>
              <w:p w14:paraId="1827FD6D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51320B2C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07E38941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3F15362A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2BCBC1E6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42DA69D3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501A9240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26698FD9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3AC02F34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79DFC0A5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17EE6338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2F6116C3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3AB31241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02D0122C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0355CB33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0D611343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602CB080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2D7BF570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07839046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5D4284F3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5BF34EF8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20296121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6E7FEB14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3C6A5208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55D9C8CF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1EF9871E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65C13C2C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412E5F9E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2B16FF00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2C416B3B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64BB942B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0B301861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4F240426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33C00783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68ED0108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674D84F1" w14:textId="77777777" w:rsidR="00FF2D22" w:rsidRDefault="00FF2D2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  <w:p w14:paraId="23F2071E" w14:textId="77777777" w:rsidR="00FF2D22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</w:pPr>
              </w:p>
            </w:sdtContent>
          </w:sdt>
        </w:tc>
      </w:tr>
    </w:tbl>
    <w:p w14:paraId="1EF03DF0" w14:textId="77777777" w:rsidR="00FF2D22" w:rsidRDefault="00FF2D22"/>
    <w:p w14:paraId="0184DF95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2. Explain why this matters, what measurable impact or contribution has it made to clients, markets, or the wider ecosystem?</w:t>
      </w:r>
    </w:p>
    <w:p w14:paraId="6181FDDD" w14:textId="77777777" w:rsidR="00FF2D22" w:rsidRDefault="00FF2D22"/>
    <w:tbl>
      <w:tblPr>
        <w:tblStyle w:val="af4"/>
        <w:tblW w:w="96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3"/>
      </w:tblGrid>
      <w:tr w:rsidR="00FF2D22" w14:paraId="6F543AD0" w14:textId="77777777">
        <w:tc>
          <w:tcPr>
            <w:tcW w:w="96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-1348631285"/>
              <w:lock w:val="contentLocked"/>
            </w:sdtPr>
            <w:sdtContent>
              <w:p w14:paraId="52F503F7" w14:textId="77777777" w:rsidR="00FF2D22" w:rsidRDefault="00FF2D22">
                <w:pPr>
                  <w:widowControl w:val="0"/>
                  <w:spacing w:line="240" w:lineRule="auto"/>
                </w:pPr>
              </w:p>
              <w:p w14:paraId="1CA609A0" w14:textId="77777777" w:rsidR="00FF2D22" w:rsidRDefault="00FF2D22">
                <w:pPr>
                  <w:widowControl w:val="0"/>
                  <w:spacing w:line="240" w:lineRule="auto"/>
                </w:pPr>
              </w:p>
              <w:p w14:paraId="28CC125F" w14:textId="77777777" w:rsidR="00FF2D22" w:rsidRDefault="00FF2D22">
                <w:pPr>
                  <w:widowControl w:val="0"/>
                  <w:spacing w:line="240" w:lineRule="auto"/>
                </w:pPr>
              </w:p>
              <w:p w14:paraId="37E998C9" w14:textId="77777777" w:rsidR="00FF2D22" w:rsidRDefault="00FF2D22">
                <w:pPr>
                  <w:widowControl w:val="0"/>
                  <w:spacing w:line="240" w:lineRule="auto"/>
                </w:pPr>
              </w:p>
              <w:p w14:paraId="17971B6F" w14:textId="77777777" w:rsidR="00FF2D22" w:rsidRDefault="00FF2D22">
                <w:pPr>
                  <w:widowControl w:val="0"/>
                  <w:spacing w:line="240" w:lineRule="auto"/>
                </w:pPr>
              </w:p>
              <w:p w14:paraId="1B041E95" w14:textId="77777777" w:rsidR="00FF2D22" w:rsidRDefault="00FF2D22">
                <w:pPr>
                  <w:widowControl w:val="0"/>
                  <w:spacing w:line="240" w:lineRule="auto"/>
                </w:pPr>
              </w:p>
              <w:p w14:paraId="081608E2" w14:textId="77777777" w:rsidR="00FF2D22" w:rsidRDefault="00FF2D22">
                <w:pPr>
                  <w:widowControl w:val="0"/>
                  <w:spacing w:line="240" w:lineRule="auto"/>
                </w:pPr>
              </w:p>
              <w:p w14:paraId="505F75E8" w14:textId="77777777" w:rsidR="00FF2D22" w:rsidRDefault="00FF2D22">
                <w:pPr>
                  <w:widowControl w:val="0"/>
                  <w:spacing w:line="240" w:lineRule="auto"/>
                </w:pPr>
              </w:p>
              <w:p w14:paraId="793B1AC5" w14:textId="77777777" w:rsidR="00FF2D22" w:rsidRDefault="00FF2D22">
                <w:pPr>
                  <w:widowControl w:val="0"/>
                  <w:spacing w:line="240" w:lineRule="auto"/>
                </w:pPr>
              </w:p>
              <w:p w14:paraId="6B7F016F" w14:textId="77777777" w:rsidR="00FF2D22" w:rsidRDefault="00FF2D22">
                <w:pPr>
                  <w:widowControl w:val="0"/>
                  <w:spacing w:line="240" w:lineRule="auto"/>
                </w:pPr>
              </w:p>
              <w:p w14:paraId="0266E18F" w14:textId="77777777" w:rsidR="00FF2D22" w:rsidRDefault="00FF2D22">
                <w:pPr>
                  <w:widowControl w:val="0"/>
                  <w:spacing w:line="240" w:lineRule="auto"/>
                </w:pPr>
              </w:p>
              <w:p w14:paraId="3FE7E385" w14:textId="77777777" w:rsidR="00FF2D22" w:rsidRDefault="00FF2D22">
                <w:pPr>
                  <w:widowControl w:val="0"/>
                  <w:spacing w:line="240" w:lineRule="auto"/>
                </w:pPr>
              </w:p>
              <w:p w14:paraId="3E10447A" w14:textId="77777777" w:rsidR="00FF2D22" w:rsidRDefault="00FF2D22">
                <w:pPr>
                  <w:widowControl w:val="0"/>
                  <w:spacing w:line="240" w:lineRule="auto"/>
                </w:pPr>
              </w:p>
              <w:p w14:paraId="111FE107" w14:textId="77777777" w:rsidR="00FF2D22" w:rsidRDefault="00FF2D22">
                <w:pPr>
                  <w:widowControl w:val="0"/>
                  <w:spacing w:line="240" w:lineRule="auto"/>
                </w:pPr>
              </w:p>
              <w:p w14:paraId="0F0881D1" w14:textId="77777777" w:rsidR="00FF2D22" w:rsidRDefault="00FF2D22">
                <w:pPr>
                  <w:widowControl w:val="0"/>
                  <w:spacing w:line="240" w:lineRule="auto"/>
                </w:pPr>
              </w:p>
              <w:p w14:paraId="5468F236" w14:textId="77777777" w:rsidR="00FF2D22" w:rsidRDefault="00FF2D22">
                <w:pPr>
                  <w:widowControl w:val="0"/>
                  <w:spacing w:line="240" w:lineRule="auto"/>
                </w:pPr>
              </w:p>
              <w:p w14:paraId="5920DFCD" w14:textId="77777777" w:rsidR="00FF2D22" w:rsidRDefault="00FF2D22">
                <w:pPr>
                  <w:widowControl w:val="0"/>
                  <w:spacing w:line="240" w:lineRule="auto"/>
                </w:pPr>
              </w:p>
              <w:p w14:paraId="5D36A1AC" w14:textId="77777777" w:rsidR="00FF2D22" w:rsidRDefault="00FF2D22">
                <w:pPr>
                  <w:widowControl w:val="0"/>
                  <w:spacing w:line="240" w:lineRule="auto"/>
                </w:pPr>
              </w:p>
              <w:p w14:paraId="13E53A66" w14:textId="77777777" w:rsidR="00FF2D22" w:rsidRDefault="00FF2D22">
                <w:pPr>
                  <w:widowControl w:val="0"/>
                  <w:spacing w:line="240" w:lineRule="auto"/>
                </w:pPr>
              </w:p>
              <w:p w14:paraId="5BFE18A5" w14:textId="77777777" w:rsidR="00FF2D22" w:rsidRDefault="00FF2D22">
                <w:pPr>
                  <w:widowControl w:val="0"/>
                  <w:spacing w:line="240" w:lineRule="auto"/>
                </w:pPr>
              </w:p>
              <w:p w14:paraId="3E04579F" w14:textId="77777777" w:rsidR="00FF2D22" w:rsidRDefault="00FF2D22">
                <w:pPr>
                  <w:widowControl w:val="0"/>
                  <w:spacing w:line="240" w:lineRule="auto"/>
                </w:pPr>
              </w:p>
              <w:p w14:paraId="47A234E5" w14:textId="77777777" w:rsidR="00FF2D22" w:rsidRDefault="00FF2D22">
                <w:pPr>
                  <w:widowControl w:val="0"/>
                  <w:spacing w:line="240" w:lineRule="auto"/>
                </w:pPr>
              </w:p>
              <w:p w14:paraId="34D40FA2" w14:textId="77777777" w:rsidR="00FF2D22" w:rsidRDefault="00FF2D22">
                <w:pPr>
                  <w:widowControl w:val="0"/>
                  <w:spacing w:line="240" w:lineRule="auto"/>
                </w:pPr>
              </w:p>
              <w:p w14:paraId="4668768B" w14:textId="77777777" w:rsidR="00FF2D22" w:rsidRDefault="00FF2D22">
                <w:pPr>
                  <w:widowControl w:val="0"/>
                  <w:spacing w:line="240" w:lineRule="auto"/>
                </w:pPr>
              </w:p>
              <w:p w14:paraId="30989148" w14:textId="77777777" w:rsidR="00FF2D22" w:rsidRDefault="00FF2D22">
                <w:pPr>
                  <w:widowControl w:val="0"/>
                  <w:spacing w:line="240" w:lineRule="auto"/>
                </w:pPr>
              </w:p>
              <w:p w14:paraId="680A4860" w14:textId="77777777" w:rsidR="00FF2D22" w:rsidRDefault="00FF2D22">
                <w:pPr>
                  <w:widowControl w:val="0"/>
                  <w:spacing w:line="240" w:lineRule="auto"/>
                </w:pPr>
              </w:p>
              <w:p w14:paraId="6D87872E" w14:textId="77777777" w:rsidR="00FF2D22" w:rsidRDefault="00FF2D22">
                <w:pPr>
                  <w:widowControl w:val="0"/>
                  <w:spacing w:line="240" w:lineRule="auto"/>
                </w:pPr>
              </w:p>
              <w:p w14:paraId="0359D6AB" w14:textId="77777777" w:rsidR="00FF2D22" w:rsidRDefault="00FF2D22">
                <w:pPr>
                  <w:widowControl w:val="0"/>
                  <w:spacing w:line="240" w:lineRule="auto"/>
                </w:pPr>
              </w:p>
              <w:p w14:paraId="288D016A" w14:textId="77777777" w:rsidR="00FF2D22" w:rsidRDefault="00FF2D22">
                <w:pPr>
                  <w:widowControl w:val="0"/>
                  <w:spacing w:line="240" w:lineRule="auto"/>
                </w:pPr>
              </w:p>
              <w:p w14:paraId="447C0830" w14:textId="77777777" w:rsidR="00FF2D22" w:rsidRDefault="00FF2D22">
                <w:pPr>
                  <w:widowControl w:val="0"/>
                  <w:spacing w:line="240" w:lineRule="auto"/>
                </w:pPr>
              </w:p>
              <w:p w14:paraId="6552FA9E" w14:textId="77777777" w:rsidR="00FF2D22" w:rsidRDefault="00FF2D22">
                <w:pPr>
                  <w:widowControl w:val="0"/>
                  <w:spacing w:line="240" w:lineRule="auto"/>
                </w:pPr>
              </w:p>
              <w:p w14:paraId="3B656FCB" w14:textId="77777777" w:rsidR="00FF2D22" w:rsidRDefault="00FF2D22">
                <w:pPr>
                  <w:widowControl w:val="0"/>
                  <w:spacing w:line="240" w:lineRule="auto"/>
                </w:pPr>
              </w:p>
              <w:p w14:paraId="3D7E83E8" w14:textId="77777777" w:rsidR="00FF2D22" w:rsidRDefault="00FF2D22">
                <w:pPr>
                  <w:widowControl w:val="0"/>
                  <w:spacing w:line="240" w:lineRule="auto"/>
                </w:pPr>
              </w:p>
              <w:p w14:paraId="399727DC" w14:textId="77777777" w:rsidR="00FF2D22" w:rsidRDefault="00FF2D22">
                <w:pPr>
                  <w:widowControl w:val="0"/>
                  <w:spacing w:line="240" w:lineRule="auto"/>
                </w:pPr>
              </w:p>
              <w:p w14:paraId="76E0EED2" w14:textId="77777777" w:rsidR="00FF2D22" w:rsidRDefault="00FF2D22">
                <w:pPr>
                  <w:widowControl w:val="0"/>
                  <w:spacing w:line="240" w:lineRule="auto"/>
                </w:pPr>
              </w:p>
              <w:p w14:paraId="2E36EE91" w14:textId="77777777" w:rsidR="00FF2D22" w:rsidRDefault="00FF2D22">
                <w:pPr>
                  <w:widowControl w:val="0"/>
                  <w:spacing w:line="240" w:lineRule="auto"/>
                </w:pPr>
              </w:p>
              <w:p w14:paraId="0C6B0952" w14:textId="77777777" w:rsidR="00FF2D22" w:rsidRDefault="00FF2D22">
                <w:pPr>
                  <w:widowControl w:val="0"/>
                  <w:spacing w:line="240" w:lineRule="auto"/>
                </w:pPr>
              </w:p>
              <w:p w14:paraId="01513DB3" w14:textId="77777777" w:rsidR="00FF2D22" w:rsidRDefault="00FF2D22">
                <w:pPr>
                  <w:widowControl w:val="0"/>
                  <w:spacing w:line="240" w:lineRule="auto"/>
                </w:pPr>
              </w:p>
              <w:p w14:paraId="24B8A444" w14:textId="77777777" w:rsidR="00FF2D22" w:rsidRDefault="00FF2D22">
                <w:pPr>
                  <w:widowControl w:val="0"/>
                  <w:spacing w:line="240" w:lineRule="auto"/>
                </w:pPr>
              </w:p>
              <w:p w14:paraId="5A828CEF" w14:textId="77777777" w:rsidR="00FF2D22" w:rsidRDefault="00FF2D22">
                <w:pPr>
                  <w:widowControl w:val="0"/>
                  <w:spacing w:line="240" w:lineRule="auto"/>
                </w:pPr>
              </w:p>
              <w:p w14:paraId="5D65960F" w14:textId="77777777" w:rsidR="00FF2D22" w:rsidRDefault="00FF2D22">
                <w:pPr>
                  <w:widowControl w:val="0"/>
                  <w:spacing w:line="240" w:lineRule="auto"/>
                </w:pPr>
              </w:p>
              <w:p w14:paraId="1D3AAEE5" w14:textId="77777777" w:rsidR="00FF2D22" w:rsidRDefault="00000000">
                <w:pPr>
                  <w:widowControl w:val="0"/>
                  <w:spacing w:line="240" w:lineRule="auto"/>
                </w:pPr>
              </w:p>
            </w:sdtContent>
          </w:sdt>
        </w:tc>
      </w:tr>
    </w:tbl>
    <w:p w14:paraId="0D61438A" w14:textId="77777777" w:rsidR="00FF2D22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heading=h.qzmz5lp82sxe" w:colFirst="0" w:colLast="0"/>
      <w:bookmarkEnd w:id="4"/>
      <w:r>
        <w:rPr>
          <w:i/>
          <w:iCs/>
          <w:sz w:val="22"/>
          <w:szCs w:val="22"/>
        </w:rPr>
        <w:lastRenderedPageBreak/>
        <w:t>*Entries longer than 500 words will be rejected</w:t>
      </w:r>
      <w:r>
        <w:br w:type="page"/>
      </w:r>
    </w:p>
    <w:p w14:paraId="6768AFEA" w14:textId="77777777" w:rsidR="00FF2D22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5" w:name="_heading=h.h3w8e0gvmlxj" w:colFirst="0" w:colLast="0"/>
      <w:bookmarkEnd w:id="5"/>
      <w:r>
        <w:rPr>
          <w:b/>
          <w:bCs/>
          <w:sz w:val="34"/>
          <w:szCs w:val="34"/>
        </w:rPr>
        <w:lastRenderedPageBreak/>
        <w:t>4. Declaration</w:t>
      </w:r>
    </w:p>
    <w:p w14:paraId="36319959" w14:textId="77777777" w:rsidR="00FF2D22" w:rsidRDefault="00000000">
      <w:pPr>
        <w:spacing w:before="240" w:after="240"/>
      </w:pPr>
      <w:r>
        <w:t>I confirm that the information provided in this submission is accurate and may be reviewed under TTP’s independent, editorially led judging process. I confirm that TTP can publish this information as part of the awards write-up, if successful.</w:t>
      </w:r>
    </w:p>
    <w:p w14:paraId="27D4B00B" w14:textId="77777777" w:rsidR="00FF2D22" w:rsidRDefault="00000000">
      <w:pPr>
        <w:spacing w:before="240" w:after="240"/>
      </w:pPr>
      <w:r>
        <w:rPr>
          <w:b/>
          <w:bCs/>
        </w:rPr>
        <w:t>Signed:</w:t>
      </w:r>
      <w:r>
        <w:t xml:space="preserve"> ____________________________________  </w:t>
      </w:r>
      <w:r>
        <w:rPr>
          <w:b/>
          <w:bCs/>
        </w:rPr>
        <w:t>Date:</w:t>
      </w:r>
      <w:r>
        <w:t xml:space="preserve"> __________________</w:t>
      </w:r>
    </w:p>
    <w:p w14:paraId="25725F21" w14:textId="77777777" w:rsidR="00FF2D22" w:rsidRDefault="00000000">
      <w:r>
        <w:pict w14:anchorId="7F358346">
          <v:rect id="_x0000_i1032" style="width:0;height:1.5pt" o:hralign="center" o:hrstd="t" o:hr="t" fillcolor="#a0a0a0" stroked="f"/>
        </w:pict>
      </w:r>
    </w:p>
    <w:p w14:paraId="2FB83341" w14:textId="77777777" w:rsidR="00FF2D22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6" w:name="_heading=h.1nu3z4c2sz2b" w:colFirst="0" w:colLast="0"/>
      <w:bookmarkEnd w:id="6"/>
      <w:r>
        <w:rPr>
          <w:b/>
          <w:bCs/>
          <w:sz w:val="34"/>
          <w:szCs w:val="34"/>
        </w:rPr>
        <w:t>5. Submission Instructions</w:t>
      </w:r>
    </w:p>
    <w:p w14:paraId="48931C47" w14:textId="77777777" w:rsidR="00FF2D22" w:rsidRDefault="00000000">
      <w:pPr>
        <w:spacing w:before="240" w:after="240"/>
      </w:pPr>
      <w:r>
        <w:t>Please email your completed form to:</w:t>
      </w:r>
    </w:p>
    <w:p w14:paraId="4EB0BD90" w14:textId="77777777" w:rsidR="00FF2D22" w:rsidRDefault="00000000">
      <w:pPr>
        <w:spacing w:before="240" w:after="240"/>
        <w:rPr>
          <w:b/>
          <w:bCs/>
        </w:rPr>
      </w:pPr>
      <w:r>
        <w:rPr>
          <w:b/>
          <w:bCs/>
        </w:rPr>
        <w:t>awards@tradetreasurypayments.com</w:t>
      </w:r>
    </w:p>
    <w:p w14:paraId="6D651B1F" w14:textId="2687C73F" w:rsidR="00FF2D22" w:rsidRDefault="00000000">
      <w:pPr>
        <w:spacing w:before="240" w:after="240"/>
      </w:pPr>
      <w:r>
        <w:rPr>
          <w:b/>
          <w:bCs/>
        </w:rPr>
        <w:t>Deadline:</w:t>
      </w:r>
      <w:r>
        <w:t xml:space="preserve"> 24 December 202</w:t>
      </w:r>
      <w:r w:rsidR="00236171">
        <w:t>6</w:t>
      </w:r>
    </w:p>
    <w:p w14:paraId="5ACE5DFC" w14:textId="77777777" w:rsidR="00FF2D22" w:rsidRDefault="00000000">
      <w:pPr>
        <w:spacing w:before="240" w:after="240"/>
      </w:pPr>
      <w:r>
        <w:t>Please also send your approved company logo.</w:t>
      </w:r>
    </w:p>
    <w:p w14:paraId="39F871C7" w14:textId="77777777" w:rsidR="00FF2D22" w:rsidRDefault="00000000">
      <w:pPr>
        <w:spacing w:before="240" w:after="240"/>
      </w:pPr>
      <w:r>
        <w:t>For questions or gala attendance, please contact:</w:t>
      </w:r>
    </w:p>
    <w:p w14:paraId="0B31A1FC" w14:textId="77777777" w:rsidR="00FF2D22" w:rsidRDefault="00000000">
      <w:pPr>
        <w:spacing w:before="240" w:after="240"/>
      </w:pPr>
      <w:r>
        <w:rPr>
          <w:b/>
          <w:bCs/>
        </w:rPr>
        <w:t>Ben Fitch, Commercial Director</w:t>
      </w:r>
      <w:r>
        <w:t xml:space="preserve"> – Ben.Fitch@tradetreasurypayments.com</w:t>
      </w:r>
    </w:p>
    <w:sectPr w:rsidR="00FF2D22">
      <w:type w:val="continuous"/>
      <w:pgSz w:w="11909" w:h="16834"/>
      <w:pgMar w:top="1133" w:right="1133" w:bottom="1133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037E7" w14:textId="77777777" w:rsidR="00147A8A" w:rsidRDefault="00147A8A">
      <w:pPr>
        <w:spacing w:line="240" w:lineRule="auto"/>
      </w:pPr>
      <w:r>
        <w:separator/>
      </w:r>
    </w:p>
  </w:endnote>
  <w:endnote w:type="continuationSeparator" w:id="0">
    <w:p w14:paraId="3092822E" w14:textId="77777777" w:rsidR="00147A8A" w:rsidRDefault="00147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640D290-3F52-46FB-AF24-4C0D85B5FE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0A582BC-A450-43B5-B922-0730F129A6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7183" w14:textId="77777777" w:rsidR="00FF2D22" w:rsidRDefault="00FF2D22">
    <w:pPr>
      <w:rPr>
        <w:sz w:val="16"/>
        <w:szCs w:val="16"/>
      </w:rPr>
    </w:pPr>
  </w:p>
  <w:p w14:paraId="4DBF7938" w14:textId="77777777" w:rsidR="00FF2D22" w:rsidRDefault="00000000">
    <w:pPr>
      <w:rPr>
        <w:color w:val="3E3D4C"/>
        <w:sz w:val="16"/>
        <w:szCs w:val="16"/>
      </w:rPr>
    </w:pPr>
    <w:r>
      <w:rPr>
        <w:color w:val="3E3D4C"/>
        <w:sz w:val="16"/>
        <w:szCs w:val="16"/>
      </w:rPr>
      <w:t>Trade Treasury Payments (TTP) is the trading name of Trade &amp; Transaction Finance Media Services Ltd (company number: 10739381), incorporated in England and Wales. TTP is registered as a Data Controller under the ICO: ZB421903 and ZB436621. We are IPSO regulated.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C8971D4" wp14:editId="5FE08EAB">
          <wp:simplePos x="0" y="0"/>
          <wp:positionH relativeFrom="column">
            <wp:posOffset>5369249</wp:posOffset>
          </wp:positionH>
          <wp:positionV relativeFrom="paragraph">
            <wp:posOffset>404625</wp:posOffset>
          </wp:positionV>
          <wp:extent cx="357188" cy="357188"/>
          <wp:effectExtent l="0" t="0" r="0" b="0"/>
          <wp:wrapNone/>
          <wp:docPr id="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7188" cy="357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59A2FE3" w14:textId="77777777" w:rsidR="00FF2D22" w:rsidRDefault="00000000">
    <w:pPr>
      <w:rPr>
        <w:color w:val="3E3D4C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4CE249A" wp14:editId="335F0E73">
          <wp:simplePos x="0" y="0"/>
          <wp:positionH relativeFrom="column">
            <wp:posOffset>1</wp:posOffset>
          </wp:positionH>
          <wp:positionV relativeFrom="paragraph">
            <wp:posOffset>125385</wp:posOffset>
          </wp:positionV>
          <wp:extent cx="1071563" cy="240713"/>
          <wp:effectExtent l="0" t="0" r="0" b="0"/>
          <wp:wrapNone/>
          <wp:docPr id="6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1563" cy="240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72BE970" w14:textId="77777777" w:rsidR="00FF2D22" w:rsidRDefault="00FF2D22">
    <w:pPr>
      <w:rPr>
        <w:color w:val="3E3D4C"/>
        <w:sz w:val="16"/>
        <w:szCs w:val="16"/>
      </w:rPr>
    </w:pPr>
  </w:p>
  <w:p w14:paraId="7AA73C95" w14:textId="77777777" w:rsidR="00FF2D22" w:rsidRDefault="00FF2D22">
    <w:pPr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B8C57" w14:textId="77777777" w:rsidR="00FF2D22" w:rsidRDefault="00FF2D22">
    <w:pPr>
      <w:rPr>
        <w:sz w:val="16"/>
        <w:szCs w:val="16"/>
      </w:rPr>
    </w:pPr>
  </w:p>
  <w:p w14:paraId="5D13B03C" w14:textId="77777777" w:rsidR="00FF2D22" w:rsidRDefault="00000000">
    <w:pPr>
      <w:rPr>
        <w:color w:val="3E3D4C"/>
        <w:sz w:val="16"/>
        <w:szCs w:val="16"/>
      </w:rPr>
    </w:pPr>
    <w:r>
      <w:rPr>
        <w:color w:val="3E3D4C"/>
        <w:sz w:val="16"/>
        <w:szCs w:val="16"/>
      </w:rPr>
      <w:t>Trade Treasury Payments (TTP) is the trading name of Trade &amp; Transaction Finance Media Services Ltd (company number: 10739381), incorporated in England and Wales. TTP is registered as a Data Controller under the ICO: ZB882947. We are IPSO regulated.</w:t>
    </w: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22793ECC" wp14:editId="206AD028">
          <wp:simplePos x="0" y="0"/>
          <wp:positionH relativeFrom="column">
            <wp:posOffset>2598583</wp:posOffset>
          </wp:positionH>
          <wp:positionV relativeFrom="paragraph">
            <wp:posOffset>363772</wp:posOffset>
          </wp:positionV>
          <wp:extent cx="925350" cy="301277"/>
          <wp:effectExtent l="0" t="0" r="0" b="0"/>
          <wp:wrapNone/>
          <wp:docPr id="6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5350" cy="3012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1312" behindDoc="0" locked="0" layoutInCell="1" hidden="0" allowOverlap="1" wp14:anchorId="3CC06347" wp14:editId="3BAD5EFA">
          <wp:simplePos x="0" y="0"/>
          <wp:positionH relativeFrom="column">
            <wp:posOffset>5372100</wp:posOffset>
          </wp:positionH>
          <wp:positionV relativeFrom="paragraph">
            <wp:posOffset>337950</wp:posOffset>
          </wp:positionV>
          <wp:extent cx="357188" cy="357188"/>
          <wp:effectExtent l="0" t="0" r="0" b="0"/>
          <wp:wrapNone/>
          <wp:docPr id="6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7188" cy="357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5CC457" w14:textId="77777777" w:rsidR="00FF2D22" w:rsidRDefault="00000000">
    <w:pPr>
      <w:rPr>
        <w:color w:val="3E3D4C"/>
        <w:sz w:val="16"/>
        <w:szCs w:val="16"/>
      </w:rPr>
    </w:pPr>
    <w:r>
      <w:rPr>
        <w:noProof/>
      </w:rPr>
      <w:drawing>
        <wp:anchor distT="0" distB="0" distL="0" distR="0" simplePos="0" relativeHeight="251662336" behindDoc="1" locked="0" layoutInCell="1" hidden="0" allowOverlap="1" wp14:anchorId="052181E7" wp14:editId="71812FAA">
          <wp:simplePos x="0" y="0"/>
          <wp:positionH relativeFrom="column">
            <wp:posOffset>1</wp:posOffset>
          </wp:positionH>
          <wp:positionV relativeFrom="paragraph">
            <wp:posOffset>125385</wp:posOffset>
          </wp:positionV>
          <wp:extent cx="1071563" cy="240713"/>
          <wp:effectExtent l="0" t="0" r="0" b="0"/>
          <wp:wrapNone/>
          <wp:docPr id="6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1563" cy="240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E50F94" w14:textId="77777777" w:rsidR="00FF2D22" w:rsidRDefault="00FF2D22">
    <w:pPr>
      <w:rPr>
        <w:color w:val="3E3D4C"/>
        <w:sz w:val="16"/>
        <w:szCs w:val="16"/>
      </w:rPr>
    </w:pPr>
  </w:p>
  <w:p w14:paraId="1A936FAB" w14:textId="77777777" w:rsidR="00FF2D22" w:rsidRDefault="00FF2D22">
    <w:pPr>
      <w:rPr>
        <w:sz w:val="16"/>
        <w:szCs w:val="16"/>
      </w:rPr>
    </w:pPr>
  </w:p>
  <w:p w14:paraId="252FB0DD" w14:textId="77777777" w:rsidR="00FF2D22" w:rsidRDefault="00FF2D2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49908" w14:textId="77777777" w:rsidR="00147A8A" w:rsidRDefault="00147A8A">
      <w:pPr>
        <w:spacing w:line="240" w:lineRule="auto"/>
      </w:pPr>
      <w:r>
        <w:separator/>
      </w:r>
    </w:p>
  </w:footnote>
  <w:footnote w:type="continuationSeparator" w:id="0">
    <w:p w14:paraId="1013DC79" w14:textId="77777777" w:rsidR="00147A8A" w:rsidRDefault="00147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605E" w14:textId="77777777" w:rsidR="00FF2D22" w:rsidRDefault="00000000">
    <w:pPr>
      <w:jc w:val="center"/>
      <w:rPr>
        <w:color w:val="3E3D4C"/>
      </w:rPr>
    </w:pPr>
    <w:r>
      <w:rPr>
        <w:noProof/>
        <w:color w:val="3E3D4C"/>
      </w:rPr>
      <w:drawing>
        <wp:inline distT="114300" distB="114300" distL="114300" distR="114300" wp14:anchorId="0A34F05F" wp14:editId="2BF6222A">
          <wp:extent cx="1170709" cy="433388"/>
          <wp:effectExtent l="0" t="0" r="0" b="0"/>
          <wp:docPr id="6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0709" cy="433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0E49E50" w14:textId="77777777" w:rsidR="00FF2D22" w:rsidRDefault="00FF2D22">
    <w:pPr>
      <w:rPr>
        <w:color w:val="3E3D4C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AFCD5" w14:textId="77777777" w:rsidR="00FF2D22" w:rsidRDefault="00000000">
    <w:pPr>
      <w:jc w:val="center"/>
      <w:rPr>
        <w:color w:val="3E3D4C"/>
      </w:rPr>
    </w:pPr>
    <w:r>
      <w:rPr>
        <w:noProof/>
        <w:color w:val="3E3D4C"/>
      </w:rPr>
      <w:drawing>
        <wp:inline distT="114300" distB="114300" distL="114300" distR="114300" wp14:anchorId="60BA17D5" wp14:editId="5E314036">
          <wp:extent cx="1979533" cy="728663"/>
          <wp:effectExtent l="0" t="0" r="0" b="0"/>
          <wp:docPr id="6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9533" cy="7286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2125BB5" w14:textId="77777777" w:rsidR="00FF2D22" w:rsidRDefault="00000000">
    <w:pPr>
      <w:spacing w:line="240" w:lineRule="auto"/>
      <w:jc w:val="right"/>
      <w:rPr>
        <w:b/>
        <w:bCs/>
        <w:color w:val="3E3D4C"/>
        <w:sz w:val="16"/>
        <w:szCs w:val="16"/>
      </w:rPr>
    </w:pPr>
    <w:r>
      <w:rPr>
        <w:b/>
        <w:bCs/>
        <w:color w:val="3E3D4C"/>
        <w:sz w:val="16"/>
        <w:szCs w:val="16"/>
      </w:rPr>
      <w:t>Trade Treasury Payments (TTP)</w:t>
    </w:r>
  </w:p>
  <w:p w14:paraId="255510E9" w14:textId="77777777" w:rsidR="00FF2D22" w:rsidRDefault="00000000">
    <w:pPr>
      <w:spacing w:line="240" w:lineRule="auto"/>
      <w:jc w:val="right"/>
      <w:rPr>
        <w:color w:val="3E3D4C"/>
        <w:sz w:val="16"/>
        <w:szCs w:val="16"/>
      </w:rPr>
    </w:pPr>
    <w:r>
      <w:rPr>
        <w:b/>
        <w:bCs/>
        <w:color w:val="3E3D4C"/>
        <w:sz w:val="16"/>
        <w:szCs w:val="16"/>
      </w:rPr>
      <w:t xml:space="preserve">Email: </w:t>
    </w:r>
    <w:hyperlink r:id="rId2">
      <w:r>
        <w:rPr>
          <w:b/>
          <w:bCs/>
          <w:color w:val="1155CC"/>
          <w:sz w:val="16"/>
          <w:szCs w:val="16"/>
          <w:u w:val="single"/>
        </w:rPr>
        <w:t>i</w:t>
      </w:r>
    </w:hyperlink>
    <w:hyperlink r:id="rId3">
      <w:r>
        <w:rPr>
          <w:color w:val="1155CC"/>
          <w:sz w:val="16"/>
          <w:szCs w:val="16"/>
          <w:u w:val="single"/>
        </w:rPr>
        <w:t>nfo@tradetreasurypayments.com</w:t>
      </w:r>
    </w:hyperlink>
  </w:p>
  <w:p w14:paraId="4B769289" w14:textId="77777777" w:rsidR="00FF2D22" w:rsidRDefault="00000000">
    <w:pPr>
      <w:spacing w:line="240" w:lineRule="auto"/>
      <w:jc w:val="right"/>
      <w:rPr>
        <w:color w:val="3E3D4C"/>
        <w:sz w:val="16"/>
        <w:szCs w:val="16"/>
      </w:rPr>
    </w:pPr>
    <w:r>
      <w:rPr>
        <w:b/>
        <w:bCs/>
        <w:color w:val="3E3D4C"/>
        <w:sz w:val="16"/>
        <w:szCs w:val="16"/>
      </w:rPr>
      <w:t>Phone:</w:t>
    </w:r>
    <w:r>
      <w:rPr>
        <w:color w:val="3E3D4C"/>
        <w:sz w:val="16"/>
        <w:szCs w:val="16"/>
      </w:rPr>
      <w:t xml:space="preserve"> +44 (0)20 7070 8390</w:t>
    </w:r>
  </w:p>
  <w:p w14:paraId="1EE06E15" w14:textId="77777777" w:rsidR="00FF2D22" w:rsidRDefault="00000000">
    <w:pPr>
      <w:spacing w:line="240" w:lineRule="auto"/>
      <w:jc w:val="right"/>
      <w:rPr>
        <w:color w:val="3E3D4C"/>
        <w:sz w:val="16"/>
        <w:szCs w:val="16"/>
      </w:rPr>
    </w:pPr>
    <w:r>
      <w:rPr>
        <w:b/>
        <w:bCs/>
        <w:color w:val="3E3D4C"/>
        <w:sz w:val="16"/>
        <w:szCs w:val="16"/>
      </w:rPr>
      <w:t>Website:</w:t>
    </w:r>
    <w:r>
      <w:rPr>
        <w:color w:val="3E3D4C"/>
        <w:sz w:val="16"/>
        <w:szCs w:val="16"/>
      </w:rPr>
      <w:t xml:space="preserve"> </w:t>
    </w:r>
    <w:hyperlink r:id="rId4">
      <w:r>
        <w:rPr>
          <w:color w:val="1155CC"/>
          <w:sz w:val="16"/>
          <w:szCs w:val="16"/>
          <w:u w:val="single"/>
        </w:rPr>
        <w:t>www.tradetreasurypayments.com</w:t>
      </w:r>
    </w:hyperlink>
  </w:p>
  <w:p w14:paraId="22EBED14" w14:textId="77777777" w:rsidR="00FF2D22" w:rsidRDefault="00FF2D22">
    <w:pPr>
      <w:spacing w:line="240" w:lineRule="auto"/>
      <w:jc w:val="right"/>
      <w:rPr>
        <w:color w:val="3E3D4C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D22"/>
    <w:rsid w:val="00147A8A"/>
    <w:rsid w:val="00236171"/>
    <w:rsid w:val="00EA3CDC"/>
    <w:rsid w:val="00FF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A8952"/>
  <w15:docId w15:val="{E62E7E3B-D8D0-4DAE-9145-7F37EE9C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PH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586ED0"/>
    <w:pPr>
      <w:spacing w:line="240" w:lineRule="auto"/>
    </w:p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tradetreasurypayments.com" TargetMode="External"/><Relationship Id="rId2" Type="http://schemas.openxmlformats.org/officeDocument/2006/relationships/hyperlink" Target="mailto:info@tradetreasurypayments.com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tradetreasurypaymen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8kRNduhVm5DoIHoNNVXDmXyYdA==">CgMxLjAaHwoBMBIaChgICVIUChJ0YWJsZS53cW5kMDdjcTkwdnoaHwoBMRIaChgICVIUChJ0YWJsZS5vcHJ1dWtieGpuYXIyDWgucm0xa3B3dWY2NjUyDmgudHVxbmtvajluamJ4Mg5oLnl1eWt4bTIxa2U4aTIOaC5qa2M1Z2t3aDA1eGkyDmgucXptejVscDgyc3hlMg5oLmgzdzhlMGd2bWx4ajIOaC4xbnUzejRjMnN6MmI4AHIhMXMxLTlnUWhvenBhLWFaU1dzQkhZSXIyNzlXNzF2Vmx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Wulff</dc:creator>
  <cp:lastModifiedBy>Gerald Escalo</cp:lastModifiedBy>
  <cp:revision>2</cp:revision>
  <dcterms:created xsi:type="dcterms:W3CDTF">2025-04-14T13:39:00Z</dcterms:created>
  <dcterms:modified xsi:type="dcterms:W3CDTF">2026-09-22T16:32:00Z</dcterms:modified>
</cp:coreProperties>
</file>